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13C2" w14:textId="77777777" w:rsidR="00F50B13" w:rsidRPr="00F50B13" w:rsidRDefault="00BB3884" w:rsidP="00F50B13">
      <w:pPr>
        <w:pStyle w:val="Title"/>
      </w:pPr>
      <w:r>
        <w:t>Meeting room policy</w:t>
      </w:r>
    </w:p>
    <w:p w14:paraId="6106C8AD" w14:textId="77777777" w:rsidR="00816573" w:rsidRDefault="00816573" w:rsidP="00816573">
      <w:pPr>
        <w:pStyle w:val="Heading1"/>
      </w:pPr>
      <w:r>
        <w:t>Purpose</w:t>
      </w:r>
    </w:p>
    <w:p w14:paraId="7CE18119" w14:textId="5C7E00A2" w:rsidR="00424043" w:rsidRPr="00363EB6" w:rsidRDefault="00BB3884" w:rsidP="00424043">
      <w:pPr>
        <w:rPr>
          <w:sz w:val="23"/>
          <w:szCs w:val="23"/>
        </w:rPr>
      </w:pPr>
      <w:r w:rsidRPr="0024718D">
        <w:rPr>
          <w:sz w:val="22"/>
        </w:rPr>
        <w:t xml:space="preserve">The meeting room is intended to be used by the Graham Public Library for library meetings or library sponsored activities.  When the </w:t>
      </w:r>
      <w:r w:rsidR="00814E43">
        <w:rPr>
          <w:sz w:val="22"/>
        </w:rPr>
        <w:t xml:space="preserve">library is not using the </w:t>
      </w:r>
      <w:r w:rsidRPr="0024718D">
        <w:rPr>
          <w:sz w:val="22"/>
        </w:rPr>
        <w:t>meeting room, the room may be reserved by members of the public for educational, informational or cultural activities on a limited</w:t>
      </w:r>
      <w:r w:rsidR="002671A2">
        <w:rPr>
          <w:sz w:val="22"/>
        </w:rPr>
        <w:t xml:space="preserve"> </w:t>
      </w:r>
      <w:r w:rsidRPr="0024718D">
        <w:rPr>
          <w:sz w:val="22"/>
        </w:rPr>
        <w:t>basis that fall within the guidelines set forth by the policies of the Library Board.</w:t>
      </w:r>
      <w:r w:rsidR="00424043" w:rsidRPr="00424043">
        <w:rPr>
          <w:color w:val="FF0000"/>
          <w:sz w:val="23"/>
          <w:szCs w:val="23"/>
        </w:rPr>
        <w:t xml:space="preserve"> </w:t>
      </w:r>
      <w:r w:rsidR="00424043" w:rsidRPr="00363EB6">
        <w:rPr>
          <w:sz w:val="23"/>
          <w:szCs w:val="23"/>
        </w:rPr>
        <w:t xml:space="preserve">The meeting room shall not be reserved for the sale, advertising, solicitation, or promotion of products or services. Only library </w:t>
      </w:r>
      <w:r w:rsidR="00F97B73" w:rsidRPr="00363EB6">
        <w:rPr>
          <w:sz w:val="23"/>
          <w:szCs w:val="23"/>
        </w:rPr>
        <w:t xml:space="preserve">sponsored </w:t>
      </w:r>
      <w:r w:rsidR="00EB040E" w:rsidRPr="00363EB6">
        <w:rPr>
          <w:sz w:val="23"/>
          <w:szCs w:val="23"/>
        </w:rPr>
        <w:t>activities</w:t>
      </w:r>
      <w:r w:rsidR="00424043" w:rsidRPr="00363EB6">
        <w:rPr>
          <w:sz w:val="23"/>
          <w:szCs w:val="23"/>
        </w:rPr>
        <w:t xml:space="preserve"> may involve sale of items</w:t>
      </w:r>
      <w:r w:rsidR="00F97B73" w:rsidRPr="00363EB6">
        <w:rPr>
          <w:sz w:val="23"/>
          <w:szCs w:val="23"/>
        </w:rPr>
        <w:t xml:space="preserve"> or </w:t>
      </w:r>
      <w:r w:rsidR="00424043" w:rsidRPr="00363EB6">
        <w:rPr>
          <w:sz w:val="23"/>
          <w:szCs w:val="23"/>
        </w:rPr>
        <w:t>fundraising.</w:t>
      </w:r>
    </w:p>
    <w:p w14:paraId="2506004C" w14:textId="77777777" w:rsidR="009553EA" w:rsidRDefault="009553EA" w:rsidP="009553EA">
      <w:pPr>
        <w:pStyle w:val="Heading1"/>
      </w:pPr>
      <w:r>
        <w:t>room availability</w:t>
      </w:r>
      <w:r w:rsidR="00D25801">
        <w:t xml:space="preserve"> and reservations</w:t>
      </w:r>
    </w:p>
    <w:p w14:paraId="724623D2" w14:textId="750EA90F" w:rsidR="00D25801" w:rsidRPr="0024718D" w:rsidRDefault="00D25801" w:rsidP="00D25801">
      <w:pPr>
        <w:rPr>
          <w:sz w:val="23"/>
          <w:szCs w:val="23"/>
        </w:rPr>
      </w:pPr>
      <w:r w:rsidRPr="0024718D">
        <w:rPr>
          <w:sz w:val="23"/>
          <w:szCs w:val="23"/>
        </w:rPr>
        <w:t xml:space="preserve">Because the library uses the meeting room routinely in varied activities that support its mandated services, use of the meeting room by outside groups is very limited.  </w:t>
      </w:r>
    </w:p>
    <w:p w14:paraId="07D922AF" w14:textId="77777777" w:rsidR="00D25801" w:rsidRPr="0024718D" w:rsidRDefault="00D25801" w:rsidP="00D25801">
      <w:pPr>
        <w:rPr>
          <w:sz w:val="23"/>
          <w:szCs w:val="23"/>
        </w:rPr>
      </w:pPr>
      <w:r w:rsidRPr="0024718D">
        <w:rPr>
          <w:sz w:val="23"/>
          <w:szCs w:val="23"/>
        </w:rPr>
        <w:t>Meeting room priority will be given to:</w:t>
      </w:r>
    </w:p>
    <w:p w14:paraId="30143C90" w14:textId="77777777" w:rsidR="00D25801" w:rsidRPr="0024718D" w:rsidRDefault="00D25801" w:rsidP="00D25801">
      <w:pPr>
        <w:pStyle w:val="ListParagraph"/>
        <w:numPr>
          <w:ilvl w:val="0"/>
          <w:numId w:val="17"/>
        </w:numPr>
        <w:rPr>
          <w:sz w:val="23"/>
          <w:szCs w:val="23"/>
        </w:rPr>
      </w:pPr>
      <w:r w:rsidRPr="0024718D">
        <w:rPr>
          <w:sz w:val="23"/>
          <w:szCs w:val="23"/>
        </w:rPr>
        <w:t>Library related events and services;</w:t>
      </w:r>
    </w:p>
    <w:p w14:paraId="13642181" w14:textId="7858E4F2" w:rsidR="00D25801" w:rsidRPr="0024718D" w:rsidRDefault="00D25801" w:rsidP="00D25801">
      <w:pPr>
        <w:pStyle w:val="ListParagraph"/>
        <w:numPr>
          <w:ilvl w:val="0"/>
          <w:numId w:val="17"/>
        </w:numPr>
        <w:rPr>
          <w:sz w:val="23"/>
          <w:szCs w:val="23"/>
        </w:rPr>
      </w:pPr>
      <w:r w:rsidRPr="0024718D">
        <w:rPr>
          <w:sz w:val="23"/>
          <w:szCs w:val="23"/>
        </w:rPr>
        <w:t>Activities related to local non-profits</w:t>
      </w:r>
      <w:r w:rsidR="002671A2">
        <w:rPr>
          <w:sz w:val="23"/>
          <w:szCs w:val="23"/>
        </w:rPr>
        <w:t>;</w:t>
      </w:r>
    </w:p>
    <w:p w14:paraId="03660664" w14:textId="78045FD5" w:rsidR="00D25801" w:rsidRPr="0024718D" w:rsidRDefault="00D25801" w:rsidP="00D25801">
      <w:pPr>
        <w:pStyle w:val="ListParagraph"/>
        <w:numPr>
          <w:ilvl w:val="0"/>
          <w:numId w:val="17"/>
        </w:numPr>
        <w:rPr>
          <w:sz w:val="23"/>
          <w:szCs w:val="23"/>
        </w:rPr>
      </w:pPr>
      <w:r w:rsidRPr="0024718D">
        <w:rPr>
          <w:sz w:val="23"/>
          <w:szCs w:val="23"/>
        </w:rPr>
        <w:t>Community events and services within the Library’s primary service area</w:t>
      </w:r>
      <w:r w:rsidR="002671A2">
        <w:rPr>
          <w:sz w:val="23"/>
          <w:szCs w:val="23"/>
        </w:rPr>
        <w:t>.</w:t>
      </w:r>
    </w:p>
    <w:p w14:paraId="7C0FEA77" w14:textId="6AA014A6" w:rsidR="009553EA" w:rsidRPr="0024718D" w:rsidRDefault="009553EA" w:rsidP="009553EA">
      <w:pPr>
        <w:rPr>
          <w:sz w:val="23"/>
          <w:szCs w:val="23"/>
        </w:rPr>
      </w:pPr>
      <w:r w:rsidRPr="0024718D">
        <w:rPr>
          <w:sz w:val="23"/>
          <w:szCs w:val="23"/>
        </w:rPr>
        <w:t>The meeting room will be available during regular library hours only.  The room will be opened 15 minutes before the scheduled time of a meeting.  All meetings must end 15 minutes prior to the library’s closing time.</w:t>
      </w:r>
    </w:p>
    <w:p w14:paraId="09A2C3A8" w14:textId="1DD32907" w:rsidR="00D25801" w:rsidRPr="0024718D" w:rsidRDefault="009553EA" w:rsidP="009553EA">
      <w:pPr>
        <w:rPr>
          <w:sz w:val="23"/>
          <w:szCs w:val="23"/>
        </w:rPr>
      </w:pPr>
      <w:r w:rsidRPr="0024718D">
        <w:rPr>
          <w:sz w:val="23"/>
          <w:szCs w:val="23"/>
        </w:rPr>
        <w:t xml:space="preserve">To reserve the meeting room, a representative of the reserving group must </w:t>
      </w:r>
      <w:r w:rsidR="00424043">
        <w:rPr>
          <w:sz w:val="23"/>
          <w:szCs w:val="23"/>
        </w:rPr>
        <w:t>complete</w:t>
      </w:r>
      <w:r w:rsidRPr="0024718D">
        <w:rPr>
          <w:sz w:val="23"/>
          <w:szCs w:val="23"/>
        </w:rPr>
        <w:t xml:space="preserve"> a reservation form and sign the hold harmless agreement. Users are encouraged to make a reservation as far in advance as possible.  The application must be approved by the Library Director or designee.  The Library Board reserves the right to deny any group the right to use the premises for any reason.  </w:t>
      </w:r>
    </w:p>
    <w:p w14:paraId="0ABADD22" w14:textId="77777777" w:rsidR="009553EA" w:rsidRDefault="0024718D" w:rsidP="0024718D">
      <w:pPr>
        <w:pStyle w:val="Heading1"/>
      </w:pPr>
      <w:r>
        <w:t>Conduct</w:t>
      </w:r>
    </w:p>
    <w:p w14:paraId="541CD12C" w14:textId="6EB06399" w:rsidR="00424043" w:rsidRPr="0024718D" w:rsidRDefault="00B611FE" w:rsidP="00424043">
      <w:pPr>
        <w:rPr>
          <w:sz w:val="23"/>
          <w:szCs w:val="23"/>
        </w:rPr>
      </w:pPr>
      <w:r>
        <w:rPr>
          <w:sz w:val="23"/>
          <w:szCs w:val="23"/>
        </w:rPr>
        <w:t>The m</w:t>
      </w:r>
      <w:r w:rsidR="00424043" w:rsidRPr="0024718D">
        <w:rPr>
          <w:sz w:val="23"/>
          <w:szCs w:val="23"/>
        </w:rPr>
        <w:t xml:space="preserve">eeting room is reserved on an “as is” basis.  Users must reset the room to the original condition before </w:t>
      </w:r>
      <w:r w:rsidR="00424043">
        <w:rPr>
          <w:sz w:val="23"/>
          <w:szCs w:val="23"/>
        </w:rPr>
        <w:t>leaving</w:t>
      </w:r>
      <w:r w:rsidR="00424043" w:rsidRPr="0024718D">
        <w:rPr>
          <w:sz w:val="23"/>
          <w:szCs w:val="23"/>
        </w:rPr>
        <w:t xml:space="preserve"> and are responsible for any damage that occurs during their reservation.</w:t>
      </w:r>
    </w:p>
    <w:p w14:paraId="709178F9" w14:textId="5C8ACA8D" w:rsidR="00424043" w:rsidRPr="0024718D" w:rsidRDefault="00A3312F" w:rsidP="00424043">
      <w:pPr>
        <w:rPr>
          <w:sz w:val="23"/>
          <w:szCs w:val="23"/>
        </w:rPr>
      </w:pPr>
      <w:r>
        <w:rPr>
          <w:sz w:val="23"/>
          <w:szCs w:val="23"/>
        </w:rPr>
        <w:t>D</w:t>
      </w:r>
      <w:r w:rsidR="00424043" w:rsidRPr="0024718D">
        <w:rPr>
          <w:sz w:val="23"/>
          <w:szCs w:val="23"/>
        </w:rPr>
        <w:t>eliveries for meetings</w:t>
      </w:r>
      <w:r>
        <w:rPr>
          <w:sz w:val="23"/>
          <w:szCs w:val="23"/>
        </w:rPr>
        <w:t xml:space="preserve"> are prohibited</w:t>
      </w:r>
      <w:r w:rsidR="00424043" w:rsidRPr="0024718D">
        <w:rPr>
          <w:sz w:val="23"/>
          <w:szCs w:val="23"/>
        </w:rPr>
        <w:t xml:space="preserve">.  </w:t>
      </w:r>
      <w:r>
        <w:rPr>
          <w:sz w:val="23"/>
          <w:szCs w:val="23"/>
        </w:rPr>
        <w:t xml:space="preserve">Storage of supplies </w:t>
      </w:r>
      <w:r w:rsidR="00424043" w:rsidRPr="0024718D">
        <w:rPr>
          <w:sz w:val="23"/>
          <w:szCs w:val="23"/>
        </w:rPr>
        <w:t>before or after a meeting</w:t>
      </w:r>
      <w:r>
        <w:rPr>
          <w:sz w:val="23"/>
          <w:szCs w:val="23"/>
        </w:rPr>
        <w:t xml:space="preserve"> is prohibited</w:t>
      </w:r>
      <w:r w:rsidR="00424043" w:rsidRPr="0024718D">
        <w:rPr>
          <w:sz w:val="23"/>
          <w:szCs w:val="23"/>
        </w:rPr>
        <w:t>.</w:t>
      </w:r>
    </w:p>
    <w:p w14:paraId="3DC2101B" w14:textId="63D35A2B" w:rsidR="0024718D" w:rsidRDefault="0024718D" w:rsidP="009553EA">
      <w:pPr>
        <w:rPr>
          <w:sz w:val="23"/>
          <w:szCs w:val="23"/>
        </w:rPr>
      </w:pPr>
      <w:r w:rsidRPr="0024718D">
        <w:rPr>
          <w:sz w:val="23"/>
          <w:szCs w:val="23"/>
        </w:rPr>
        <w:t>Users are responsible for reading, understanding and following all library policies and procedures including the Library Patron Behavior Policy.  Failure to do so will result in loss of Library privileges including meeting room privileges.</w:t>
      </w:r>
    </w:p>
    <w:p w14:paraId="3E370E78" w14:textId="0BB88B14" w:rsidR="00814E43" w:rsidRPr="00363EB6" w:rsidRDefault="00814E43" w:rsidP="009553EA">
      <w:pPr>
        <w:rPr>
          <w:sz w:val="23"/>
          <w:szCs w:val="23"/>
        </w:rPr>
      </w:pPr>
      <w:r w:rsidRPr="00363EB6">
        <w:rPr>
          <w:sz w:val="23"/>
          <w:szCs w:val="23"/>
        </w:rPr>
        <w:t xml:space="preserve">A meeting held at the library does not constitute an endorsement of the ideas or information expressed at the meeting. No group using the meeting rooms should attempt to infer an endorsement by the library in their advertising or use the library's contact information as the </w:t>
      </w:r>
      <w:r w:rsidRPr="00363EB6">
        <w:rPr>
          <w:sz w:val="23"/>
          <w:szCs w:val="23"/>
        </w:rPr>
        <w:lastRenderedPageBreak/>
        <w:t>group's contact information. Reservations may be cancelled in advance of any meeting where this regulation is violated.</w:t>
      </w:r>
    </w:p>
    <w:p w14:paraId="58F0C2D5" w14:textId="6491FA45" w:rsidR="0024718D" w:rsidRPr="0024718D" w:rsidRDefault="0024718D" w:rsidP="009553EA">
      <w:pPr>
        <w:rPr>
          <w:sz w:val="23"/>
          <w:szCs w:val="23"/>
        </w:rPr>
      </w:pPr>
      <w:r w:rsidRPr="0024718D">
        <w:rPr>
          <w:sz w:val="23"/>
          <w:szCs w:val="23"/>
        </w:rPr>
        <w:t xml:space="preserve">Use of the room cannot be disruptive </w:t>
      </w:r>
      <w:r w:rsidR="00113845">
        <w:rPr>
          <w:sz w:val="23"/>
          <w:szCs w:val="23"/>
        </w:rPr>
        <w:t>to</w:t>
      </w:r>
      <w:r w:rsidRPr="0024718D">
        <w:rPr>
          <w:sz w:val="23"/>
          <w:szCs w:val="23"/>
        </w:rPr>
        <w:t xml:space="preserve"> the programs and activities of the Library.</w:t>
      </w:r>
    </w:p>
    <w:p w14:paraId="276F5C38" w14:textId="77777777" w:rsidR="0024718D" w:rsidRDefault="0024718D" w:rsidP="0024718D">
      <w:pPr>
        <w:rPr>
          <w:sz w:val="23"/>
          <w:szCs w:val="23"/>
        </w:rPr>
      </w:pPr>
      <w:r w:rsidRPr="0024718D">
        <w:rPr>
          <w:sz w:val="23"/>
          <w:szCs w:val="23"/>
        </w:rPr>
        <w:t>No unlawful activity is permitted on Library premises.</w:t>
      </w:r>
    </w:p>
    <w:p w14:paraId="763186F7" w14:textId="2CEFFD4F" w:rsidR="00074F27" w:rsidRDefault="00F50B13" w:rsidP="0024718D">
      <w:pPr>
        <w:jc w:val="right"/>
        <w:rPr>
          <w:rStyle w:val="IntenseEmphasis"/>
        </w:rPr>
      </w:pPr>
      <w:r w:rsidRPr="00F50B13">
        <w:rPr>
          <w:rStyle w:val="IntenseEmphasis"/>
        </w:rPr>
        <w:t xml:space="preserve">Adopted by the Graham Public Library Board on </w:t>
      </w:r>
      <w:r w:rsidR="00816573">
        <w:rPr>
          <w:rStyle w:val="IntenseEmphasis"/>
        </w:rPr>
        <w:t>June 14, 2017</w:t>
      </w:r>
    </w:p>
    <w:p w14:paraId="0DD59C04" w14:textId="41CD36FE" w:rsidR="00363EB6" w:rsidRPr="00F50B13" w:rsidRDefault="00363EB6" w:rsidP="0024718D">
      <w:pPr>
        <w:jc w:val="right"/>
      </w:pPr>
      <w:r>
        <w:rPr>
          <w:rStyle w:val="IntenseEmphasis"/>
        </w:rPr>
        <w:t>Reviewed &amp; Revised March 13, 2024</w:t>
      </w:r>
    </w:p>
    <w:sectPr w:rsidR="00363EB6" w:rsidRPr="00F50B13" w:rsidSect="0024718D">
      <w:headerReference w:type="default" r:id="rId9"/>
      <w:footerReference w:type="default" r:id="rId10"/>
      <w:pgSz w:w="12240" w:h="15840"/>
      <w:pgMar w:top="108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307D" w14:textId="77777777" w:rsidR="003238A4" w:rsidRDefault="003238A4">
      <w:pPr>
        <w:spacing w:after="0" w:line="240" w:lineRule="auto"/>
      </w:pPr>
      <w:r>
        <w:separator/>
      </w:r>
    </w:p>
  </w:endnote>
  <w:endnote w:type="continuationSeparator" w:id="0">
    <w:p w14:paraId="2F402A7B" w14:textId="77777777" w:rsidR="003238A4" w:rsidRDefault="0032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5599" w14:textId="77777777" w:rsidR="00395BA7" w:rsidRPr="00395BA7" w:rsidRDefault="0024718D" w:rsidP="00395BA7">
    <w:pPr>
      <w:pStyle w:val="Footer"/>
      <w:rPr>
        <w:sz w:val="20"/>
        <w:szCs w:val="20"/>
      </w:rPr>
    </w:pPr>
    <w:r>
      <w:rPr>
        <w:sz w:val="20"/>
        <w:szCs w:val="20"/>
      </w:rPr>
      <w:t>Meeting Room</w:t>
    </w:r>
    <w:r w:rsidR="007F696F">
      <w:rPr>
        <w:sz w:val="20"/>
        <w:szCs w:val="20"/>
      </w:rPr>
      <w:t xml:space="preserve"> Policy</w:t>
    </w:r>
    <w:r w:rsidR="00395BA7" w:rsidRPr="00395BA7">
      <w:rPr>
        <w:sz w:val="20"/>
        <w:szCs w:val="20"/>
      </w:rPr>
      <w:tab/>
    </w:r>
    <w:r w:rsidR="00395BA7" w:rsidRPr="00395BA7">
      <w:rPr>
        <w:sz w:val="20"/>
        <w:szCs w:val="20"/>
      </w:rPr>
      <w:tab/>
    </w:r>
    <w:sdt>
      <w:sdtPr>
        <w:rPr>
          <w:sz w:val="20"/>
          <w:szCs w:val="20"/>
        </w:rPr>
        <w:id w:val="115834052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95BA7" w:rsidRPr="00395BA7">
              <w:rPr>
                <w:sz w:val="20"/>
                <w:szCs w:val="20"/>
              </w:rPr>
              <w:t xml:space="preserve">Page </w:t>
            </w:r>
            <w:r w:rsidR="00395BA7" w:rsidRPr="00395BA7">
              <w:rPr>
                <w:bCs/>
                <w:sz w:val="20"/>
                <w:szCs w:val="20"/>
              </w:rPr>
              <w:fldChar w:fldCharType="begin"/>
            </w:r>
            <w:r w:rsidR="00395BA7" w:rsidRPr="00395BA7">
              <w:rPr>
                <w:bCs/>
                <w:sz w:val="20"/>
                <w:szCs w:val="20"/>
              </w:rPr>
              <w:instrText xml:space="preserve"> PAGE </w:instrText>
            </w:r>
            <w:r w:rsidR="00395BA7" w:rsidRPr="00395BA7">
              <w:rPr>
                <w:bCs/>
                <w:sz w:val="20"/>
                <w:szCs w:val="20"/>
              </w:rPr>
              <w:fldChar w:fldCharType="separate"/>
            </w:r>
            <w:r w:rsidR="00651339">
              <w:rPr>
                <w:bCs/>
                <w:noProof/>
                <w:sz w:val="20"/>
                <w:szCs w:val="20"/>
              </w:rPr>
              <w:t>1</w:t>
            </w:r>
            <w:r w:rsidR="00395BA7" w:rsidRPr="00395BA7">
              <w:rPr>
                <w:bCs/>
                <w:sz w:val="20"/>
                <w:szCs w:val="20"/>
              </w:rPr>
              <w:fldChar w:fldCharType="end"/>
            </w:r>
            <w:r w:rsidR="00395BA7" w:rsidRPr="00395BA7">
              <w:rPr>
                <w:sz w:val="20"/>
                <w:szCs w:val="20"/>
              </w:rPr>
              <w:t xml:space="preserve"> of </w:t>
            </w:r>
            <w:r w:rsidR="00395BA7" w:rsidRPr="00395BA7">
              <w:rPr>
                <w:bCs/>
                <w:sz w:val="20"/>
                <w:szCs w:val="20"/>
              </w:rPr>
              <w:fldChar w:fldCharType="begin"/>
            </w:r>
            <w:r w:rsidR="00395BA7" w:rsidRPr="00395BA7">
              <w:rPr>
                <w:bCs/>
                <w:sz w:val="20"/>
                <w:szCs w:val="20"/>
              </w:rPr>
              <w:instrText xml:space="preserve"> NUMPAGES  </w:instrText>
            </w:r>
            <w:r w:rsidR="00395BA7" w:rsidRPr="00395BA7">
              <w:rPr>
                <w:bCs/>
                <w:sz w:val="20"/>
                <w:szCs w:val="20"/>
              </w:rPr>
              <w:fldChar w:fldCharType="separate"/>
            </w:r>
            <w:r w:rsidR="00651339">
              <w:rPr>
                <w:bCs/>
                <w:noProof/>
                <w:sz w:val="20"/>
                <w:szCs w:val="20"/>
              </w:rPr>
              <w:t>1</w:t>
            </w:r>
            <w:r w:rsidR="00395BA7" w:rsidRPr="00395BA7">
              <w:rPr>
                <w:bCs/>
                <w:sz w:val="20"/>
                <w:szCs w:val="20"/>
              </w:rPr>
              <w:fldChar w:fldCharType="end"/>
            </w:r>
          </w:sdtContent>
        </w:sdt>
      </w:sdtContent>
    </w:sdt>
  </w:p>
  <w:p w14:paraId="20D5B84F" w14:textId="77777777" w:rsidR="00395BA7" w:rsidRDefault="00395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9B87" w14:textId="77777777" w:rsidR="003238A4" w:rsidRDefault="003238A4">
      <w:pPr>
        <w:spacing w:after="0" w:line="240" w:lineRule="auto"/>
      </w:pPr>
      <w:r>
        <w:separator/>
      </w:r>
    </w:p>
  </w:footnote>
  <w:footnote w:type="continuationSeparator" w:id="0">
    <w:p w14:paraId="5CBC0737" w14:textId="77777777" w:rsidR="003238A4" w:rsidRDefault="00323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37F1" w14:textId="77777777" w:rsidR="00395BA7" w:rsidRDefault="00395BA7" w:rsidP="00395BA7">
    <w:pPr>
      <w:pStyle w:val="Header"/>
      <w:pBdr>
        <w:bottom w:val="single" w:sz="4" w:space="1" w:color="auto"/>
      </w:pBdr>
    </w:pPr>
    <w:r>
      <w:rPr>
        <w:noProof/>
        <w:lang w:eastAsia="en-US"/>
      </w:rPr>
      <w:drawing>
        <wp:inline distT="0" distB="0" distL="0" distR="0" wp14:anchorId="022450B3" wp14:editId="46389D19">
          <wp:extent cx="24098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L Logo.jpg"/>
                  <pic:cNvPicPr/>
                </pic:nvPicPr>
                <pic:blipFill>
                  <a:blip r:embed="rId1">
                    <a:extLst>
                      <a:ext uri="{28A0092B-C50C-407E-A947-70E740481C1C}">
                        <a14:useLocalDpi xmlns:a14="http://schemas.microsoft.com/office/drawing/2010/main" val="0"/>
                      </a:ext>
                    </a:extLst>
                  </a:blip>
                  <a:stretch>
                    <a:fillRect/>
                  </a:stretch>
                </pic:blipFill>
                <pic:spPr>
                  <a:xfrm>
                    <a:off x="0" y="0"/>
                    <a:ext cx="2409825" cy="314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511"/>
    <w:multiLevelType w:val="hybridMultilevel"/>
    <w:tmpl w:val="7054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31BFC"/>
    <w:multiLevelType w:val="hybridMultilevel"/>
    <w:tmpl w:val="9E688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12238"/>
    <w:multiLevelType w:val="hybridMultilevel"/>
    <w:tmpl w:val="E97E3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D06B2"/>
    <w:multiLevelType w:val="hybridMultilevel"/>
    <w:tmpl w:val="1F4C0D42"/>
    <w:lvl w:ilvl="0" w:tplc="D6C860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B5140"/>
    <w:multiLevelType w:val="hybridMultilevel"/>
    <w:tmpl w:val="B496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17108"/>
    <w:multiLevelType w:val="hybridMultilevel"/>
    <w:tmpl w:val="242A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C5EE0"/>
    <w:multiLevelType w:val="hybridMultilevel"/>
    <w:tmpl w:val="0AA8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A1895"/>
    <w:multiLevelType w:val="hybridMultilevel"/>
    <w:tmpl w:val="9D9C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B4EF0"/>
    <w:multiLevelType w:val="hybridMultilevel"/>
    <w:tmpl w:val="1DAA8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1498F"/>
    <w:multiLevelType w:val="hybridMultilevel"/>
    <w:tmpl w:val="54FCA9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E34FF"/>
    <w:multiLevelType w:val="hybridMultilevel"/>
    <w:tmpl w:val="AE88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03D10"/>
    <w:multiLevelType w:val="hybridMultilevel"/>
    <w:tmpl w:val="C208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0099D"/>
    <w:multiLevelType w:val="hybridMultilevel"/>
    <w:tmpl w:val="DD7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F2EED"/>
    <w:multiLevelType w:val="hybridMultilevel"/>
    <w:tmpl w:val="F210F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14"/>
  </w:num>
  <w:num w:numId="5">
    <w:abstractNumId w:val="4"/>
  </w:num>
  <w:num w:numId="6">
    <w:abstractNumId w:val="13"/>
  </w:num>
  <w:num w:numId="7">
    <w:abstractNumId w:val="6"/>
  </w:num>
  <w:num w:numId="8">
    <w:abstractNumId w:val="3"/>
  </w:num>
  <w:num w:numId="9">
    <w:abstractNumId w:val="16"/>
  </w:num>
  <w:num w:numId="10">
    <w:abstractNumId w:val="15"/>
  </w:num>
  <w:num w:numId="11">
    <w:abstractNumId w:val="8"/>
  </w:num>
  <w:num w:numId="12">
    <w:abstractNumId w:val="0"/>
  </w:num>
  <w:num w:numId="13">
    <w:abstractNumId w:val="7"/>
  </w:num>
  <w:num w:numId="14">
    <w:abstractNumId w:val="10"/>
  </w:num>
  <w:num w:numId="15">
    <w:abstractNumId w:val="1"/>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13"/>
    <w:rsid w:val="000470A5"/>
    <w:rsid w:val="00074F27"/>
    <w:rsid w:val="00113845"/>
    <w:rsid w:val="0015276D"/>
    <w:rsid w:val="00166BAF"/>
    <w:rsid w:val="001E2AEA"/>
    <w:rsid w:val="00200F5C"/>
    <w:rsid w:val="00217AE6"/>
    <w:rsid w:val="0024718D"/>
    <w:rsid w:val="002671A2"/>
    <w:rsid w:val="002C1F01"/>
    <w:rsid w:val="00302B53"/>
    <w:rsid w:val="003238A4"/>
    <w:rsid w:val="00330617"/>
    <w:rsid w:val="00341EBE"/>
    <w:rsid w:val="00363EB6"/>
    <w:rsid w:val="00395BA7"/>
    <w:rsid w:val="00424043"/>
    <w:rsid w:val="00454506"/>
    <w:rsid w:val="00481A2A"/>
    <w:rsid w:val="004D02FE"/>
    <w:rsid w:val="00582A82"/>
    <w:rsid w:val="0064754D"/>
    <w:rsid w:val="00651339"/>
    <w:rsid w:val="00697CFA"/>
    <w:rsid w:val="006A2EDB"/>
    <w:rsid w:val="00796C56"/>
    <w:rsid w:val="007F696F"/>
    <w:rsid w:val="00814E43"/>
    <w:rsid w:val="00816573"/>
    <w:rsid w:val="00873ABC"/>
    <w:rsid w:val="00890E49"/>
    <w:rsid w:val="008D653B"/>
    <w:rsid w:val="009553EA"/>
    <w:rsid w:val="009614E1"/>
    <w:rsid w:val="009B174D"/>
    <w:rsid w:val="00A3312F"/>
    <w:rsid w:val="00A74B83"/>
    <w:rsid w:val="00B038D3"/>
    <w:rsid w:val="00B611FE"/>
    <w:rsid w:val="00BB3884"/>
    <w:rsid w:val="00BF3F4C"/>
    <w:rsid w:val="00C92087"/>
    <w:rsid w:val="00D25801"/>
    <w:rsid w:val="00D3154B"/>
    <w:rsid w:val="00DF5C65"/>
    <w:rsid w:val="00E158D7"/>
    <w:rsid w:val="00EB040E"/>
    <w:rsid w:val="00EC75CA"/>
    <w:rsid w:val="00F504C2"/>
    <w:rsid w:val="00F50B13"/>
    <w:rsid w:val="00F97B73"/>
    <w:rsid w:val="00FF3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D3728A"/>
  <w15:docId w15:val="{C118F503-A0E5-4462-A220-6228C760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96F"/>
    <w:rPr>
      <w:sz w:val="24"/>
    </w:rPr>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aliases w:val="Adopted/Revised"/>
    <w:uiPriority w:val="21"/>
    <w:qFormat/>
    <w:rsid w:val="0064754D"/>
    <w:rPr>
      <w:rFonts w:asciiTheme="minorHAnsi" w:hAnsiTheme="minorHAnsi"/>
      <w:b w:val="0"/>
      <w:bCs/>
      <w:i/>
      <w:caps w:val="0"/>
      <w:smallCaps w:val="0"/>
      <w:strike w:val="0"/>
      <w:dstrike w:val="0"/>
      <w:vanish w:val="0"/>
      <w:color w:val="auto"/>
      <w:spacing w:val="10"/>
      <w:sz w:val="20"/>
      <w:vertAlign w:val="baseline"/>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character" w:customStyle="1" w:styleId="qsnumsectnum">
    <w:name w:val="qs_num_sectnum_"/>
    <w:basedOn w:val="DefaultParagraphFont"/>
    <w:rsid w:val="00074F27"/>
  </w:style>
  <w:style w:type="character" w:customStyle="1" w:styleId="qstitlesection">
    <w:name w:val="qs_title_section_"/>
    <w:basedOn w:val="DefaultParagraphFont"/>
    <w:rsid w:val="00074F27"/>
  </w:style>
  <w:style w:type="character" w:customStyle="1" w:styleId="apple-converted-space">
    <w:name w:val="apple-converted-space"/>
    <w:basedOn w:val="DefaultParagraphFont"/>
    <w:rsid w:val="00074F27"/>
  </w:style>
  <w:style w:type="character" w:styleId="Hyperlink">
    <w:name w:val="Hyperlink"/>
    <w:basedOn w:val="DefaultParagraphFont"/>
    <w:uiPriority w:val="99"/>
    <w:unhideWhenUsed/>
    <w:rsid w:val="00074F27"/>
    <w:rPr>
      <w:color w:val="005DBA" w:themeColor="hyperlink"/>
      <w:u w:val="single"/>
    </w:rPr>
  </w:style>
  <w:style w:type="paragraph" w:styleId="Header">
    <w:name w:val="header"/>
    <w:basedOn w:val="Normal"/>
    <w:link w:val="HeaderChar"/>
    <w:uiPriority w:val="99"/>
    <w:unhideWhenUsed/>
    <w:rsid w:val="00395BA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BA7"/>
  </w:style>
  <w:style w:type="paragraph" w:styleId="Footer">
    <w:name w:val="footer"/>
    <w:basedOn w:val="Normal"/>
    <w:link w:val="FooterChar"/>
    <w:uiPriority w:val="99"/>
    <w:unhideWhenUsed/>
    <w:rsid w:val="00395BA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BA7"/>
  </w:style>
  <w:style w:type="paragraph" w:styleId="BodyText">
    <w:name w:val="Body Text"/>
    <w:basedOn w:val="Normal"/>
    <w:link w:val="BodyTextChar"/>
    <w:semiHidden/>
    <w:rsid w:val="007F696F"/>
    <w:pPr>
      <w:widowControl w:val="0"/>
      <w:spacing w:before="0" w:after="0" w:line="240" w:lineRule="auto"/>
    </w:pPr>
    <w:rPr>
      <w:rFonts w:ascii="Times New Roman" w:eastAsia="Times New Roman" w:hAnsi="Times New Roman" w:cs="Times New Roman"/>
      <w:snapToGrid w:val="0"/>
      <w:szCs w:val="20"/>
      <w:lang w:eastAsia="en-US"/>
    </w:rPr>
  </w:style>
  <w:style w:type="character" w:customStyle="1" w:styleId="BodyTextChar">
    <w:name w:val="Body Text Char"/>
    <w:basedOn w:val="DefaultParagraphFont"/>
    <w:link w:val="BodyText"/>
    <w:semiHidden/>
    <w:rsid w:val="007F696F"/>
    <w:rPr>
      <w:rFonts w:ascii="Times New Roman" w:eastAsia="Times New Roman" w:hAnsi="Times New Roman" w:cs="Times New Roman"/>
      <w:snapToGrid w:val="0"/>
      <w:sz w:val="24"/>
      <w:szCs w:val="20"/>
      <w:lang w:eastAsia="en-US"/>
    </w:rPr>
  </w:style>
  <w:style w:type="paragraph" w:styleId="BalloonText">
    <w:name w:val="Balloon Text"/>
    <w:basedOn w:val="Normal"/>
    <w:link w:val="BalloonTextChar"/>
    <w:uiPriority w:val="99"/>
    <w:semiHidden/>
    <w:unhideWhenUsed/>
    <w:rsid w:val="0011384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53454374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ininger\Desktop\Transfer%20to%20Flash%20Drive\GPL%20Policies\GPL%20Policy%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55EE2C2-7702-4E65-B284-D1FF34F31646}">
  <ds:schemaRefs>
    <ds:schemaRef ds:uri="http://schemas.openxmlformats.org/officeDocument/2006/bibliography"/>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GPL Policy Template</Template>
  <TotalTime>48</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Lininger</dc:creator>
  <cp:lastModifiedBy>Manager</cp:lastModifiedBy>
  <cp:revision>14</cp:revision>
  <cp:lastPrinted>2024-03-06T19:04:00Z</cp:lastPrinted>
  <dcterms:created xsi:type="dcterms:W3CDTF">2023-04-18T16:18:00Z</dcterms:created>
  <dcterms:modified xsi:type="dcterms:W3CDTF">2024-03-20T18:21:00Z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